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4E40A" w14:textId="77777777" w:rsidR="00F3612C" w:rsidRDefault="00F3612C" w:rsidP="00F3612C">
      <w:pPr>
        <w:rPr>
          <w:rFonts w:ascii="Trebuchet MS" w:eastAsia="Trebuchet MS" w:hAnsi="Trebuchet MS" w:cs="Trebuchet MS"/>
          <w:b/>
          <w:color w:val="000000"/>
          <w:sz w:val="19"/>
          <w:szCs w:val="19"/>
        </w:rPr>
      </w:pPr>
      <w:bookmarkStart w:id="0" w:name="_GoBack"/>
      <w:bookmarkEnd w:id="0"/>
      <w:r>
        <w:rPr>
          <w:rFonts w:ascii="Trebuchet MS" w:eastAsia="Trebuchet MS" w:hAnsi="Trebuchet MS" w:cs="Trebuchet MS"/>
          <w:b/>
          <w:color w:val="000000"/>
          <w:sz w:val="19"/>
          <w:szCs w:val="19"/>
        </w:rPr>
        <w:t>Datenschutzverordnung</w:t>
      </w:r>
    </w:p>
    <w:p w14:paraId="3DBD5304" w14:textId="77777777" w:rsidR="00F3612C" w:rsidRDefault="00F3612C" w:rsidP="00F3612C">
      <w:pPr>
        <w:rPr>
          <w:rFonts w:ascii="Trebuchet MS" w:eastAsia="Trebuchet MS" w:hAnsi="Trebuchet MS" w:cs="Trebuchet MS"/>
          <w:b/>
          <w:color w:val="000000"/>
          <w:sz w:val="19"/>
          <w:szCs w:val="19"/>
        </w:rPr>
      </w:pPr>
    </w:p>
    <w:p w14:paraId="232682EB"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Präambel</w:t>
      </w:r>
    </w:p>
    <w:p w14:paraId="17792945" w14:textId="77777777" w:rsidR="00F3612C" w:rsidRDefault="00F3612C" w:rsidP="00F3612C">
      <w:pPr>
        <w:rPr>
          <w:rFonts w:ascii="Trebuchet MS" w:eastAsia="Trebuchet MS" w:hAnsi="Trebuchet MS" w:cs="Trebuchet MS"/>
          <w:sz w:val="19"/>
          <w:szCs w:val="19"/>
        </w:rPr>
      </w:pPr>
      <w:r>
        <w:rPr>
          <w:rFonts w:ascii="Trebuchet MS" w:eastAsia="Trebuchet MS" w:hAnsi="Trebuchet MS" w:cs="Trebuchet MS"/>
          <w:color w:val="000000"/>
          <w:sz w:val="19"/>
          <w:szCs w:val="19"/>
        </w:rPr>
        <w:t xml:space="preserve">Der Förderverein der Zellertal Schule Zellertal </w:t>
      </w:r>
      <w:proofErr w:type="spellStart"/>
      <w:r>
        <w:rPr>
          <w:rFonts w:ascii="Trebuchet MS" w:eastAsia="Trebuchet MS" w:hAnsi="Trebuchet MS" w:cs="Trebuchet MS"/>
          <w:color w:val="000000"/>
          <w:sz w:val="19"/>
          <w:szCs w:val="19"/>
        </w:rPr>
        <w:t>e.v.</w:t>
      </w:r>
      <w:proofErr w:type="spellEnd"/>
      <w:r>
        <w:rPr>
          <w:rFonts w:ascii="Trebuchet MS" w:eastAsia="Trebuchet MS" w:hAnsi="Trebuchet MS" w:cs="Trebuchet MS"/>
          <w:color w:val="000000"/>
          <w:sz w:val="19"/>
          <w:szCs w:val="19"/>
        </w:rPr>
        <w:t xml:space="preserve"> verarbeitet in vielfacher Weise automatisiert personenbezogene Daten (z.B. im Rahmen der Vereinsverwaltung).</w:t>
      </w:r>
    </w:p>
    <w:p w14:paraId="1E3102E0"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Um die Vorgaben der EU-Datenschutz-Grundverordnung und des Bundesdatenschutzgesetzes zu erfüllen, Datenschutzverstöße zu vermeiden und einen einheitlichen Umgang mit personenbezogenen Daten innerhalb des Vereins zu gewährleisten, gibt sich der Verein die nachfolgende Datenschutzordnung.</w:t>
      </w:r>
    </w:p>
    <w:p w14:paraId="594817CD" w14:textId="77777777" w:rsidR="00F3612C" w:rsidRDefault="00F3612C" w:rsidP="00F3612C">
      <w:pPr>
        <w:rPr>
          <w:rFonts w:ascii="Trebuchet MS" w:eastAsia="Trebuchet MS" w:hAnsi="Trebuchet MS" w:cs="Trebuchet MS"/>
          <w:color w:val="000000"/>
          <w:sz w:val="19"/>
          <w:szCs w:val="19"/>
        </w:rPr>
      </w:pPr>
    </w:p>
    <w:p w14:paraId="3DC5F7CD"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1 Allgemeines</w:t>
      </w:r>
    </w:p>
    <w:p w14:paraId="6EC055A0"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 xml:space="preserve">Der Verein verarbeitet personenbezogene Daten u.a. von Mitgliedern, sowohl automatisiert in EDV-Anlagen als auch nicht automatisiert in einem Dateisystem, z.B. in Form von ausgedruckten Listen. </w:t>
      </w:r>
    </w:p>
    <w:p w14:paraId="63A1D961"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In all diesen Fällen ist die EU-Datenschutz-Grundverordnung, das Bundesdatenschutzgesetz und diese Datenschutzordnung durch alle Personen im Verein, die personenbezogene Daten verarbeiten, zu beachten.</w:t>
      </w:r>
    </w:p>
    <w:p w14:paraId="531D3AA0" w14:textId="77777777" w:rsidR="00F3612C" w:rsidRDefault="00F3612C" w:rsidP="00F3612C">
      <w:pPr>
        <w:rPr>
          <w:rFonts w:ascii="Trebuchet MS" w:eastAsia="Trebuchet MS" w:hAnsi="Trebuchet MS" w:cs="Trebuchet MS"/>
          <w:color w:val="000000"/>
          <w:sz w:val="19"/>
          <w:szCs w:val="19"/>
        </w:rPr>
      </w:pPr>
    </w:p>
    <w:p w14:paraId="235EE48B"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2 Verarbeitung personenbezogener Daten der Mitglieder</w:t>
      </w:r>
    </w:p>
    <w:p w14:paraId="0A7268DD"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1. Der Verein verarbeitet die Daten unterschiedlicher Kategorien von Personen. Für jede Kategorie von betroffenen Personen wird im Verzeichnis der Verarbeitungstätigkeiten ein Einzelblatt angelegt.</w:t>
      </w:r>
    </w:p>
    <w:p w14:paraId="622D9AE2" w14:textId="77777777" w:rsidR="00F3612C" w:rsidRDefault="00F3612C" w:rsidP="00F3612C">
      <w:pPr>
        <w:rPr>
          <w:rFonts w:ascii="Trebuchet MS" w:eastAsia="Trebuchet MS" w:hAnsi="Trebuchet MS" w:cs="Trebuchet MS"/>
          <w:color w:val="000000"/>
          <w:sz w:val="19"/>
          <w:szCs w:val="19"/>
        </w:rPr>
      </w:pPr>
    </w:p>
    <w:p w14:paraId="0A9BBD93"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2. Im Rahmen des Mitgliedschaftsverhältnisses verarbeitet der Verein insbesondere die folgenden Daten der Mitglieder: Vorname, Nachname, Anschrift (Straße, Hausnummer, Postleitzahl, Ort), Geburtsdatum, Datum des Vereinsbeitritts, Bankverbindung, ggf. die Namen und Kontaktdaten der gesetzlichen Vertreter, Telefonnummern und E-Mail-Adressen, ggf. Funktion im Verein, ggf. Haushalts- und Familienzugehörigkeit bei Zuordnung zum Familienbeitrag.</w:t>
      </w:r>
    </w:p>
    <w:p w14:paraId="13C47258" w14:textId="77777777" w:rsidR="00F3612C" w:rsidRDefault="00F3612C" w:rsidP="00F3612C">
      <w:pPr>
        <w:rPr>
          <w:rFonts w:ascii="Trebuchet MS" w:eastAsia="Trebuchet MS" w:hAnsi="Trebuchet MS" w:cs="Trebuchet MS"/>
          <w:color w:val="000000"/>
          <w:sz w:val="19"/>
          <w:szCs w:val="19"/>
        </w:rPr>
      </w:pPr>
    </w:p>
    <w:p w14:paraId="72634773"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3 Datenverarbeitung im Rahmen der Öffentlichkeitsarbeit</w:t>
      </w:r>
    </w:p>
    <w:p w14:paraId="65B8EA6E"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1. Die Mitgliederdaten werden nicht für die Öffentlichkeitsarbeit genutzt.</w:t>
      </w:r>
    </w:p>
    <w:p w14:paraId="02066E48" w14:textId="77777777" w:rsidR="00F3612C" w:rsidRDefault="00F3612C" w:rsidP="00F3612C">
      <w:pPr>
        <w:rPr>
          <w:rFonts w:ascii="Trebuchet MS" w:eastAsia="Trebuchet MS" w:hAnsi="Trebuchet MS" w:cs="Trebuchet MS"/>
          <w:color w:val="000000"/>
          <w:sz w:val="19"/>
          <w:szCs w:val="19"/>
        </w:rPr>
      </w:pPr>
    </w:p>
    <w:p w14:paraId="4BC17E59"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4 Zuständigkeiten für die Datenverarbeitung im Verein</w:t>
      </w:r>
    </w:p>
    <w:p w14:paraId="5918ED08"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 xml:space="preserve">Verantwortlich für die Einhaltung der datenschutzrechtlichen Vorgaben ist der Vorstand nach § 26 BGB. </w:t>
      </w:r>
    </w:p>
    <w:p w14:paraId="2C4A2E70"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Der Vorstand stellt sicher, dass Verzeichnisse der Verarbeitungstätigkeiten nach Art. 30 DSGVO geführt und die Informationspflichten nach Art. 13 und 14 DSGVO erfüllt werden. Er ist für die Beantwortung von Auskunftsverlangen von betroffenen Personen zuständig.</w:t>
      </w:r>
    </w:p>
    <w:p w14:paraId="34E4530F" w14:textId="77777777" w:rsidR="00F3612C" w:rsidRDefault="00F3612C" w:rsidP="00F3612C">
      <w:pPr>
        <w:rPr>
          <w:rFonts w:ascii="Trebuchet MS" w:eastAsia="Trebuchet MS" w:hAnsi="Trebuchet MS" w:cs="Trebuchet MS"/>
          <w:color w:val="000000"/>
          <w:sz w:val="19"/>
          <w:szCs w:val="19"/>
        </w:rPr>
      </w:pPr>
    </w:p>
    <w:p w14:paraId="36532E28"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5 Verwendung und Herausgabe von Mitgliederdaten und -listen</w:t>
      </w:r>
    </w:p>
    <w:p w14:paraId="301E87DA" w14:textId="77777777" w:rsidR="00F3612C" w:rsidRDefault="00F3612C" w:rsidP="00F3612C">
      <w:pPr>
        <w:rPr>
          <w:rFonts w:ascii="Trebuchet MS" w:eastAsia="Trebuchet MS" w:hAnsi="Trebuchet MS" w:cs="Trebuchet MS"/>
          <w:sz w:val="19"/>
          <w:szCs w:val="19"/>
        </w:rPr>
      </w:pPr>
      <w:r>
        <w:rPr>
          <w:rFonts w:ascii="Trebuchet MS" w:eastAsia="Trebuchet MS" w:hAnsi="Trebuchet MS" w:cs="Trebuchet MS"/>
          <w:color w:val="000000"/>
          <w:sz w:val="19"/>
          <w:szCs w:val="19"/>
        </w:rPr>
        <w:t>1. Mitgliederdaten und -listen werden nur innerhalb der Vorstandsmitglieder und der Schriftführer verwendet und herausgegeben.</w:t>
      </w:r>
    </w:p>
    <w:p w14:paraId="1E4E8F70" w14:textId="77777777" w:rsidR="00F3612C" w:rsidRDefault="00F3612C" w:rsidP="00F3612C">
      <w:pPr>
        <w:rPr>
          <w:rFonts w:ascii="Trebuchet MS" w:eastAsia="Trebuchet MS" w:hAnsi="Trebuchet MS" w:cs="Trebuchet MS"/>
          <w:color w:val="000000"/>
          <w:sz w:val="19"/>
          <w:szCs w:val="19"/>
        </w:rPr>
      </w:pPr>
    </w:p>
    <w:p w14:paraId="46E17BFA"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6 Kommunikation per E-Mail</w:t>
      </w:r>
    </w:p>
    <w:p w14:paraId="535DF9D0"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 xml:space="preserve">1. Für die Kommunikation per E-Mail richtet der Verein einen vereinseigenen E-Mail-Account ein, der im Rahmen der vereinsinternen Kommunikation ausschließlich zu nutzen ist. </w:t>
      </w:r>
    </w:p>
    <w:p w14:paraId="57459227"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2. Beim Versand von E-Mails an eine Vielzahl von Personen, die nicht in einem ständigen Kontakt per E-Mail untereinanderstehen und/oder deren private E-Mail-Accounts verwendet werden, sind die E-Mail-Adressen als „bcc“ zu versenden.</w:t>
      </w:r>
    </w:p>
    <w:p w14:paraId="2304CA18" w14:textId="77777777" w:rsidR="00F3612C" w:rsidRDefault="00F3612C" w:rsidP="00F3612C">
      <w:pPr>
        <w:rPr>
          <w:rFonts w:ascii="Trebuchet MS" w:eastAsia="Trebuchet MS" w:hAnsi="Trebuchet MS" w:cs="Trebuchet MS"/>
          <w:color w:val="000000"/>
          <w:sz w:val="19"/>
          <w:szCs w:val="19"/>
        </w:rPr>
      </w:pPr>
    </w:p>
    <w:p w14:paraId="09C9D217"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7 Verpflichtung auf die Vertraulichkeit</w:t>
      </w:r>
    </w:p>
    <w:p w14:paraId="1E8D67E4" w14:textId="77777777" w:rsidR="00F3612C" w:rsidRDefault="00F3612C" w:rsidP="00F3612C">
      <w:pPr>
        <w:rPr>
          <w:rFonts w:ascii="Trebuchet MS" w:eastAsia="Trebuchet MS" w:hAnsi="Trebuchet MS" w:cs="Trebuchet MS"/>
          <w:sz w:val="19"/>
          <w:szCs w:val="19"/>
        </w:rPr>
      </w:pPr>
      <w:r>
        <w:rPr>
          <w:rFonts w:ascii="Trebuchet MS" w:eastAsia="Trebuchet MS" w:hAnsi="Trebuchet MS" w:cs="Trebuchet MS"/>
          <w:color w:val="000000"/>
          <w:sz w:val="19"/>
          <w:szCs w:val="19"/>
        </w:rPr>
        <w:t xml:space="preserve">Alle Vereinsmitglieder und Vorstandsmitglieder im Verein, die Umgang mit personenbezogenen Daten haben (z.B. Mitglieder des Vorstands, Schriftführer, Kassenwart, Kassenprüfer), sind auf den vertraulichen Umgang mit personenbezogenen Daten zu verpflichten. </w:t>
      </w:r>
    </w:p>
    <w:p w14:paraId="31D75DC3" w14:textId="77777777" w:rsidR="00F3612C" w:rsidRDefault="00F3612C" w:rsidP="00F3612C">
      <w:pPr>
        <w:rPr>
          <w:rFonts w:ascii="Trebuchet MS" w:eastAsia="Trebuchet MS" w:hAnsi="Trebuchet MS" w:cs="Trebuchet MS"/>
          <w:color w:val="000000"/>
          <w:sz w:val="19"/>
          <w:szCs w:val="19"/>
        </w:rPr>
      </w:pPr>
    </w:p>
    <w:p w14:paraId="2E34C3B4"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8 Einrichtung und Unterhaltung von Internetauftritten</w:t>
      </w:r>
    </w:p>
    <w:p w14:paraId="39449D45" w14:textId="77777777" w:rsidR="00F3612C" w:rsidRDefault="00F3612C" w:rsidP="00F3612C">
      <w:pPr>
        <w:rPr>
          <w:rFonts w:ascii="Trebuchet MS" w:eastAsia="Trebuchet MS" w:hAnsi="Trebuchet MS" w:cs="Trebuchet MS"/>
          <w:sz w:val="19"/>
          <w:szCs w:val="19"/>
        </w:rPr>
      </w:pPr>
      <w:r>
        <w:rPr>
          <w:rFonts w:ascii="Trebuchet MS" w:eastAsia="Trebuchet MS" w:hAnsi="Trebuchet MS" w:cs="Trebuchet MS"/>
          <w:color w:val="000000"/>
          <w:sz w:val="19"/>
          <w:szCs w:val="19"/>
        </w:rPr>
        <w:t>1. Der Verein unterhält keinen eigenen Internetauftritt.</w:t>
      </w:r>
    </w:p>
    <w:p w14:paraId="1852217B" w14:textId="77777777" w:rsidR="00F3612C" w:rsidRDefault="00F3612C" w:rsidP="00F3612C">
      <w:pPr>
        <w:rPr>
          <w:rFonts w:ascii="Trebuchet MS" w:eastAsia="Trebuchet MS" w:hAnsi="Trebuchet MS" w:cs="Trebuchet MS"/>
          <w:color w:val="000000"/>
          <w:sz w:val="19"/>
          <w:szCs w:val="19"/>
        </w:rPr>
      </w:pPr>
    </w:p>
    <w:p w14:paraId="21DB351E"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9 Verstöße gegen datenschutzrechtliche Vorgaben und diese Ordnung</w:t>
      </w:r>
    </w:p>
    <w:p w14:paraId="719173AC"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1. Alle Mitarbeiterinnen und Mitarbeiter des Vereins dürfen nur im Rahmen ihrer jeweiligen Befugnisse Daten verarbeiten. Eine eigenmächtige Datenerhebung, -nutzung oder –</w:t>
      </w:r>
      <w:proofErr w:type="spellStart"/>
      <w:r>
        <w:rPr>
          <w:rFonts w:ascii="Trebuchet MS" w:eastAsia="Trebuchet MS" w:hAnsi="Trebuchet MS" w:cs="Trebuchet MS"/>
          <w:color w:val="000000"/>
          <w:sz w:val="19"/>
          <w:szCs w:val="19"/>
        </w:rPr>
        <w:t>weitergabe</w:t>
      </w:r>
      <w:proofErr w:type="spellEnd"/>
      <w:r>
        <w:rPr>
          <w:rFonts w:ascii="Trebuchet MS" w:eastAsia="Trebuchet MS" w:hAnsi="Trebuchet MS" w:cs="Trebuchet MS"/>
          <w:color w:val="000000"/>
          <w:sz w:val="19"/>
          <w:szCs w:val="19"/>
        </w:rPr>
        <w:t xml:space="preserve"> ist untersagt. </w:t>
      </w:r>
    </w:p>
    <w:p w14:paraId="740F7B07" w14:textId="77777777" w:rsidR="00F3612C" w:rsidRDefault="00F3612C" w:rsidP="00F3612C">
      <w:pPr>
        <w:rPr>
          <w:rFonts w:ascii="Trebuchet MS" w:eastAsia="Trebuchet MS" w:hAnsi="Trebuchet MS" w:cs="Trebuchet MS"/>
          <w:color w:val="000000"/>
          <w:sz w:val="19"/>
          <w:szCs w:val="19"/>
        </w:rPr>
      </w:pPr>
      <w:r>
        <w:rPr>
          <w:rFonts w:ascii="Trebuchet MS" w:eastAsia="Trebuchet MS" w:hAnsi="Trebuchet MS" w:cs="Trebuchet MS"/>
          <w:color w:val="000000"/>
          <w:sz w:val="19"/>
          <w:szCs w:val="19"/>
        </w:rPr>
        <w:t>2. Verstöße gegen allgemeine datenschutzrechtliche Vorgaben und insbesondere gegen diese Datenschutzordnung können gemäß den Sanktionsmitteln, wie sie in der Satzung vorgesehen sind, geahndet werden.</w:t>
      </w:r>
    </w:p>
    <w:p w14:paraId="10EFAAF7" w14:textId="77777777" w:rsidR="00F3612C" w:rsidRDefault="00F3612C" w:rsidP="00F3612C">
      <w:pPr>
        <w:rPr>
          <w:rFonts w:ascii="Trebuchet MS" w:eastAsia="Trebuchet MS" w:hAnsi="Trebuchet MS" w:cs="Trebuchet MS"/>
          <w:color w:val="000000"/>
          <w:sz w:val="19"/>
          <w:szCs w:val="19"/>
        </w:rPr>
      </w:pPr>
    </w:p>
    <w:p w14:paraId="557E7D1A" w14:textId="77777777" w:rsidR="00F3612C" w:rsidRDefault="00F3612C" w:rsidP="00F3612C">
      <w:pP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 10 Inkrafttreten</w:t>
      </w:r>
    </w:p>
    <w:p w14:paraId="70923133" w14:textId="77777777" w:rsidR="00F3612C" w:rsidRDefault="00F3612C" w:rsidP="00F3612C">
      <w:pPr>
        <w:rPr>
          <w:rFonts w:ascii="Trebuchet MS" w:eastAsia="Trebuchet MS" w:hAnsi="Trebuchet MS" w:cs="Trebuchet MS"/>
          <w:sz w:val="19"/>
          <w:szCs w:val="19"/>
        </w:rPr>
      </w:pPr>
      <w:r>
        <w:rPr>
          <w:rFonts w:ascii="Trebuchet MS" w:eastAsia="Trebuchet MS" w:hAnsi="Trebuchet MS" w:cs="Trebuchet MS"/>
          <w:color w:val="000000"/>
          <w:sz w:val="19"/>
          <w:szCs w:val="19"/>
        </w:rPr>
        <w:t>Diese Datenschutzordnung wurde durch den Gesamtvorstand des Vereins am xx.12.2019 beschlossen und tritt mit diesem Datum in Kraft.</w:t>
      </w:r>
    </w:p>
    <w:p w14:paraId="33765ACD" w14:textId="77777777" w:rsidR="00F3612C" w:rsidRDefault="00F3612C" w:rsidP="00F3612C">
      <w:pPr>
        <w:rPr>
          <w:rFonts w:ascii="Trebuchet MS" w:eastAsia="Trebuchet MS" w:hAnsi="Trebuchet MS" w:cs="Trebuchet MS"/>
          <w:sz w:val="20"/>
          <w:szCs w:val="20"/>
        </w:rPr>
      </w:pPr>
    </w:p>
    <w:p w14:paraId="5E864C41" w14:textId="77777777" w:rsidR="00E62E7B" w:rsidRDefault="006A47E0"/>
    <w:sectPr w:rsidR="00E62E7B">
      <w:pgSz w:w="11906" w:h="16838"/>
      <w:pgMar w:top="1134" w:right="1134" w:bottom="1134" w:left="1134" w:header="0" w:footer="0" w:gutter="0"/>
      <w:cols w:space="720"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2C"/>
    <w:rsid w:val="005D1451"/>
    <w:rsid w:val="00610282"/>
    <w:rsid w:val="006A47E0"/>
    <w:rsid w:val="00954229"/>
    <w:rsid w:val="00F36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12C"/>
    <w:pPr>
      <w:widowControl w:val="0"/>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12C"/>
    <w:pPr>
      <w:widowControl w:val="0"/>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3291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Wohlgemuth</dc:creator>
  <cp:lastModifiedBy>Hewlett-Packard Company</cp:lastModifiedBy>
  <cp:revision>2</cp:revision>
  <dcterms:created xsi:type="dcterms:W3CDTF">2020-03-02T12:31:00Z</dcterms:created>
  <dcterms:modified xsi:type="dcterms:W3CDTF">2020-03-02T12:31:00Z</dcterms:modified>
</cp:coreProperties>
</file>